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E5" w:rsidRDefault="003F3DE5" w:rsidP="001B5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</w:p>
    <w:p w:rsidR="003F3DE5" w:rsidRDefault="003F3DE5" w:rsidP="001B5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</w:p>
    <w:p w:rsidR="003F3DE5" w:rsidRDefault="003F3DE5" w:rsidP="001B5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</w:p>
    <w:p w:rsidR="003F3DE5" w:rsidRPr="003F3DE5" w:rsidRDefault="003F3DE5" w:rsidP="003F3DE5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РОССИЙСКАЯ ФЕДЕРАЦИЯ</w:t>
      </w:r>
    </w:p>
    <w:p w:rsidR="003F3DE5" w:rsidRPr="003F3DE5" w:rsidRDefault="003F3DE5" w:rsidP="003F3DE5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БРЯНСКАЯ ОБЛАСТЬ</w:t>
      </w:r>
    </w:p>
    <w:p w:rsidR="003F3DE5" w:rsidRPr="003F3DE5" w:rsidRDefault="003F3DE5" w:rsidP="003F3DE5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СЕВСКИЙ</w:t>
      </w:r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РАЙОН</w:t>
      </w:r>
    </w:p>
    <w:p w:rsidR="003F3DE5" w:rsidRPr="003F3DE5" w:rsidRDefault="003F3DE5" w:rsidP="003F3DE5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КОСИЦКАЯ</w:t>
      </w:r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СЕЛЬСКАЯ АДМИНИСТРАЦИЯ</w:t>
      </w:r>
    </w:p>
    <w:p w:rsidR="003F3DE5" w:rsidRPr="003F3DE5" w:rsidRDefault="003F3DE5" w:rsidP="003F3DE5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ПОСТАНОВЛЕНИЕ</w:t>
      </w:r>
    </w:p>
    <w:p w:rsidR="003F3DE5" w:rsidRPr="003F3DE5" w:rsidRDefault="00AE74F0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20.02.2021г  №</w:t>
      </w:r>
      <w:proofErr w:type="gram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08-а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п. Косицы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 утверждении Порядка формирования и ведения Реестра муниципальных услуг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целях повышения качества и доступности предоставля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емых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Косицкого</w:t>
      </w:r>
      <w:proofErr w:type="spell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 муниципальных услуг,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на основании части 7 статьи 11 Федерального Закона от 27.07.2010 года №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210-ФЗ "Об организации предоставления государственных и муниципальных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услуг", в соответствии с Бюджетным кодексом Российской Федерации,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постановлением Правительства Брянской области от 30.06.2010 года № 156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"О формировании и ведении Реестра государственных и муниципальных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услуг (функций) Брянской области и портала государственных и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муниципальных услуг (функций) Брянской области", администрация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муници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Косицкое</w:t>
      </w:r>
      <w:proofErr w:type="spell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сельское поселение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Севского</w:t>
      </w:r>
      <w:proofErr w:type="spell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 Брянской области постановляет: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Утвердить Порядок формирования и ведения Реестра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муниципальных услуг, предоставляемых физическим и юридическим л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ицам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Косицкого</w:t>
      </w:r>
      <w:proofErr w:type="spell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 согласно приложению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№1.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Утвердить форму Реестра муниципальных услуг согласно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приложению № 2.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Назначить ответственным за ведение реестра муниципальных услуг ведущего специалист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 администрации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Горбуля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Н.А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Обнародовать настоящее постановление и опубликовать на са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йте администрации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Косицкого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 </w:t>
      </w:r>
    </w:p>
    <w:p w:rsid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 Постановление вступает в силу с момента его официального подписания.</w:t>
      </w:r>
    </w:p>
    <w:p w:rsidR="00AE74F0" w:rsidRDefault="00AE74F0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E74F0" w:rsidRPr="003F3DE5" w:rsidRDefault="00AE74F0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Косицкой</w:t>
      </w:r>
      <w:proofErr w:type="spellEnd"/>
    </w:p>
    <w:p w:rsid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сел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ьской </w:t>
      </w: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администрации:   </w:t>
      </w:r>
      <w:proofErr w:type="gram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</w:t>
      </w:r>
      <w:r w:rsidR="00AE74F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М. А. Фролов</w:t>
      </w:r>
    </w:p>
    <w:p w:rsid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УТВЕРЖДЁН постановл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ением администрации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Косицкого</w:t>
      </w:r>
      <w:proofErr w:type="spell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</w:t>
      </w:r>
      <w:r w:rsidR="00AE74F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ельского поселения от 20.02.2020. № 08-а</w:t>
      </w:r>
    </w:p>
    <w:p w:rsidR="003F3DE5" w:rsidRPr="003F3DE5" w:rsidRDefault="003F3DE5" w:rsidP="003F3DE5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приложение № 1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ПОРЯДОК</w:t>
      </w:r>
    </w:p>
    <w:p w:rsidR="003F3DE5" w:rsidRPr="003F3DE5" w:rsidRDefault="003F3DE5" w:rsidP="00AE74F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формирования и ведения Реестра муниципальных услуг, предоставля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емых администрацией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Косицкого</w:t>
      </w:r>
      <w:proofErr w:type="spell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</w:t>
      </w:r>
      <w:r w:rsidR="00AE74F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поселения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Общие положения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1. 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Настоящий Порядок ведения Реестра муниципальных услуг, предоставля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емых администрацией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Косицкого</w:t>
      </w:r>
      <w:proofErr w:type="spell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 (далее - Порядок) разработан в соответствии с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15.06.2009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Интернет».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Для реализации целей настоящего положения используются следующие основные понятия: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муниципальная услуга 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"Об общих принципах организации местного самоуправления в Российской Ф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едерации" и уставом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Косицкого</w:t>
      </w:r>
      <w:proofErr w:type="spell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поселения;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административный регламент 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заявитель 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еся в администрации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Косицкого</w:t>
      </w:r>
      <w:proofErr w:type="spell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 с запросом о предоставлении муниципальной услуги, выраженным в устной, письменной или электронной форме;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Реестр муниципальных услуг 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документ, содержащий регулярно обновляемые сведения о муниципальных услугах, предоставл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яемых на территории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Косицкого</w:t>
      </w:r>
      <w:proofErr w:type="spell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поселения; об услугах, которые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-</w:t>
      </w:r>
    </w:p>
    <w:p w:rsidR="003F3DE5" w:rsidRPr="003F3DE5" w:rsidRDefault="003F3DE5" w:rsidP="003F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являются необходимыми и обязательными для предоставления муниципальных услуг и включенных в перечень, утвержденный в соответствии с пунктом 3 части 1 статьи 9 Федерального закона от 27.07.2010г. N210-03 «Об организации предоставления государственных и муниципальных услуг»; об услугах, указанных в части 3 статьи 1 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Федерального закона от 27.07.2010г. N210-03 «Об организации предоставления государственных и муниципальных услуг».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3. Целью ведения Реестра муниципальных услуг (далее - </w:t>
      </w:r>
      <w:proofErr w:type="gramStart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Реестр)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является</w:t>
      </w:r>
      <w:proofErr w:type="gram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выявление и фиксация в Реестре муниципальных услуг,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предоставл</w:t>
      </w:r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яемых на территории </w:t>
      </w:r>
      <w:proofErr w:type="spellStart"/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Косицкого</w:t>
      </w:r>
      <w:proofErr w:type="spell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физическим и юридическим лицам, обеспечение указанных лиц объективной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и достоверной информацией о муниципальных услугах, их содержании, об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органах местного самоуправления, муниципальных учреждениях и иных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организациях, ответственных за предоставление (организацию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предоставления) муниципальной услуги.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В Реестре отражаются муниципальные услуги, оказываемые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(исполняе</w:t>
      </w:r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мые) администрацией </w:t>
      </w:r>
      <w:proofErr w:type="spellStart"/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Косицкого</w:t>
      </w:r>
      <w:proofErr w:type="spell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поселения.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5. Настоящий порядок распространяется на муниципальные </w:t>
      </w:r>
      <w:proofErr w:type="gramStart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услуги,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оказываемые</w:t>
      </w:r>
      <w:proofErr w:type="gram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(исполняемые) администрацией: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 в части решения вопросов местного значения;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в части осуществления отдельных государственных полномочий, переданных для исполнения муницип</w:t>
      </w:r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альному образованию </w:t>
      </w:r>
      <w:proofErr w:type="spellStart"/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Косицкое</w:t>
      </w:r>
      <w:proofErr w:type="spell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сельское поселение;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 в части осуществления полномочий муниципального образования Красногорский муниципальный район Брянской области, переданных соответствующими соглашениями;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4) в части, не относящейся к вопросам местного значения, и к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исключительным вопросам ведения других уровней власти, в случаях, не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противоречащих действующему законодательству Российской Федерации.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Порядок формирования реестра муниципальных услуг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 Формирование Реестра производится для решения следующих задач: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 формирование информационной базы для оценки объемов расходных обя</w:t>
      </w:r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зательств в бюджете </w:t>
      </w:r>
      <w:proofErr w:type="spellStart"/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Косицкого</w:t>
      </w:r>
      <w:proofErr w:type="spell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 на очередной финансовый год;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2) обеспечение доступа граждан и организаций к сведениям </w:t>
      </w:r>
      <w:proofErr w:type="gramStart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 услугах</w:t>
      </w:r>
      <w:proofErr w:type="gram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предоставляемых (исполняе</w:t>
      </w:r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мых) администрацией </w:t>
      </w:r>
      <w:proofErr w:type="spellStart"/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Косицкого</w:t>
      </w:r>
      <w:proofErr w:type="spell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поселения;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 обеспечение перехода в предоставлении (исполнении)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муниципальных услуг в электронный вид;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4) обеспечение соответствия Реестра требованиям нормативных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правовых актов Российской Федерации</w:t>
      </w:r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Брянской области, </w:t>
      </w:r>
      <w:proofErr w:type="spellStart"/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Косицкого</w:t>
      </w:r>
      <w:proofErr w:type="spell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сельского поселения.</w:t>
      </w:r>
    </w:p>
    <w:p w:rsidR="003F3DE5" w:rsidRPr="003F3DE5" w:rsidRDefault="003F3DE5" w:rsidP="003F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7. Формирование Реестра муниципальных услуг осуществляется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ответственным за формирование и ведение реестра по предложениям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должностны</w:t>
      </w:r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х лиц администрации </w:t>
      </w:r>
      <w:proofErr w:type="spellStart"/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Косицкого</w:t>
      </w:r>
      <w:proofErr w:type="spell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поселения, в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соответствии с полномочиями органов местного самоуправления по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решению вопросов местного значения, определенными действующим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законодательством.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8. Сформированный Реестр утверждается постановл</w:t>
      </w:r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ением</w:t>
      </w:r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администрации </w:t>
      </w:r>
      <w:proofErr w:type="spellStart"/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Косицкого</w:t>
      </w:r>
      <w:proofErr w:type="spell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поселения.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Принципы ведения Реестра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lastRenderedPageBreak/>
        <w:t>V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9. Ведение Реестра осуществляется в соответствии со следующими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принципами: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 единства требований к определению и включению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муниципальных услуг, предоставляемых (исполня</w:t>
      </w:r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емых) на территории</w:t>
      </w:r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proofErr w:type="spellStart"/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Косицкого</w:t>
      </w:r>
      <w:proofErr w:type="spell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поселения, в Реестр;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полноты описания и отражения муниципальных услуг в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Реестре;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 публичности Реестра;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4) обеспечения взаимосвязи ведения Реестра с осуществлением бюджетного процесса и формированием расходных о</w:t>
      </w:r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бязательств бюджета </w:t>
      </w:r>
      <w:proofErr w:type="spellStart"/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Косицкого</w:t>
      </w:r>
      <w:proofErr w:type="spell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 на очередной финансовый год;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5) периодического пересмотра требований к перечню и описанию муниципальных услуг, предусмотренных Реестром, в целях повышения их доступности и качества.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Содержание Реестра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10. Информация об оказываемых муниципальных услугах отражается в Реестре через следующие параметры: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 </w:t>
      </w:r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порядковый номер 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указывается для каждой муниципальной услуги в рамках Реестра;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 </w:t>
      </w:r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наименование муниципальной услуги 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описание услуги, отражающее содержание услуги в рамках действующих нормативных правовых актов Российской Федерации, Брянской области, муниципальных правовых актов органов мест</w:t>
      </w:r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ного самоуправления </w:t>
      </w:r>
      <w:proofErr w:type="spellStart"/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Косицкого</w:t>
      </w:r>
      <w:proofErr w:type="spell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поселения. При определении муниципальной услуги необходимо исходить из полномочий органов местного самоуправления на дату формирования и утверждения соответствующей муниципальной услуги;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 </w:t>
      </w:r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орган, ответственный за организацию предоставления</w:t>
      </w:r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br/>
        <w:t>муниципальной услуги 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указывается админист</w:t>
      </w:r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рация </w:t>
      </w:r>
      <w:proofErr w:type="spellStart"/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Косицого</w:t>
      </w:r>
      <w:proofErr w:type="spell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сельского поселения, контактная информация - указывается адрес места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расположения, сайт в сети Интернет, на котором можно получить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информацию об услуге, контактные телефоны должностных </w:t>
      </w:r>
      <w:proofErr w:type="gramStart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лиц,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осуществляющих</w:t>
      </w:r>
      <w:proofErr w:type="gram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предоставление услуги;</w:t>
      </w:r>
    </w:p>
    <w:p w:rsidR="003F3DE5" w:rsidRPr="003F3DE5" w:rsidRDefault="003F3DE5" w:rsidP="003F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4) сведения о </w:t>
      </w:r>
      <w:proofErr w:type="spellStart"/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возмездности</w:t>
      </w:r>
      <w:proofErr w:type="spellEnd"/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(безвозмездности) услуги 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указывается </w:t>
      </w:r>
      <w:proofErr w:type="spellStart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возмездно</w:t>
      </w:r>
      <w:proofErr w:type="spell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или безвозмездно предоставляется услуга, если услуга предоставляется на возмездной основе, то указывается способ расчета стоимости услуги (норматив или тариф);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5) </w:t>
      </w:r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нормативные правовые акты, регламентирующие</w:t>
      </w:r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br/>
        <w:t>предоставление муниципальной услуги 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нормативный правовой акт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Российской Федерации, Брянской области и (или) муниципальный правовой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акт органов мест</w:t>
      </w:r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ного самоуправления </w:t>
      </w:r>
      <w:proofErr w:type="spellStart"/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Косицкого</w:t>
      </w:r>
      <w:proofErr w:type="spellEnd"/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сельского поселения в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соответствии с которыми предоставляется муниципальная у</w:t>
      </w:r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слуга на</w:t>
      </w:r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территории </w:t>
      </w:r>
      <w:proofErr w:type="spellStart"/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Косицкого</w:t>
      </w:r>
      <w:proofErr w:type="spell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поселения;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6) </w:t>
      </w:r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категория заявителей 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физическое лицо, юридическое лицо различной организационно-правовой формы и индивидуальный предприниматель, реализующие свое право на получение муниципальной услуги;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7) </w:t>
      </w:r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срок предоставления муниципальной услуги 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указывается максимально необходимый срок для проведения всех административных процедур, связанных с предоставлением услуги;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8) </w:t>
      </w:r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возможность предоставления услуги в электронном виде 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-указывается возможно или не возможно предоставить услугу посредством информационно-телекоммуникационной сети Интернет;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9) </w:t>
      </w:r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необходимые документы и выдающие их организации, участвующие в предоставлении муниципальной услуги 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указываются документы, необходимые для начала предоставления услуги, а также перечень организаций, участвующих в предоставлении соответствующей муниципальной услуги.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10) результат предоставления услуги 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получение документа и (или) информации установленного образца, подтверждающего получение соответствующей муниципальной услуги в полном объеме.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Критерии внесения муниципальных услуг в Реестр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11. Муниципальная услуга считается выделенной и подлежит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занесению в Реестр при соблюдении следующих условий: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 нормативное правовое закрепление обязанности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предоставления муниципальной услуги;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предоставление муниципальной услуги находится в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компетенции органов мест</w:t>
      </w:r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ного самоуправления </w:t>
      </w:r>
      <w:proofErr w:type="spellStart"/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Косицкого</w:t>
      </w:r>
      <w:proofErr w:type="spell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поселения;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 контролируемость результатов оказания муниципальной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услуги.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12. Формирование муниципального задания на предоставление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муниципальной услуги, для которой рассчитывается потребность в ее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предоставлении, основывается на следующих обязательных параметрах: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 показатель планируемого количества муниципальных услуг, предоставл</w:t>
      </w:r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яемых на территории </w:t>
      </w:r>
      <w:proofErr w:type="spellStart"/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Косицкого</w:t>
      </w:r>
      <w:proofErr w:type="spell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поселения;</w:t>
      </w:r>
    </w:p>
    <w:p w:rsidR="003F3DE5" w:rsidRPr="003F3DE5" w:rsidRDefault="003F3DE5" w:rsidP="003F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-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объем бюджетных средств, выделяемых на оказание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муниципальных </w:t>
      </w:r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услуг на территории </w:t>
      </w:r>
      <w:proofErr w:type="spellStart"/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Косицкого</w:t>
      </w:r>
      <w:proofErr w:type="spell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поселения;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 механизм, указывающий количество оказываемых услуг и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выделенные бюджетные ассигнования на их оказание.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13. Предоставление муниципальной услуги в электронном виде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осуществляется в случае возможности отправки сведений, необходимых для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оказания услуги посредством информационно-телекоммуникационной сети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Интернет.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Порядок ведения Реестра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14. Ведение Реестра осуществляется ответственным за ведение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реестра специалистом администрации.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15. Ведение Реестра осуществляется по утвержденной форме.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16. Ведение Реестра в электронной форме может осуществляться с использованием муниципальной информационной системы.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создании муниципальной информационной системы, обеспечивающей ведение Реестра, должна быть предусмотрена возможность ее интеграции с федеральной государственной информационной системой.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17. В процессе ведения Реестра ответственный за ведение реестра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осуществляет: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1) сбор, обработку, учет, регистрацию, хранение </w:t>
      </w:r>
      <w:proofErr w:type="gramStart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данных,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поступающих</w:t>
      </w:r>
      <w:proofErr w:type="gram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от должностны</w:t>
      </w:r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х лиц администрации </w:t>
      </w:r>
      <w:proofErr w:type="spellStart"/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Косицкого</w:t>
      </w:r>
      <w:proofErr w:type="spell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сельского поселения;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методическое обеспечение ведения Реестра;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 организацию предоставления сведений из Реестра;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4) контроль соблюдения правил ведения Реестра.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18.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19. Внесение изменений и дополнений в Реестр осуществляется постановл</w:t>
      </w:r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ением администрации </w:t>
      </w:r>
      <w:proofErr w:type="spellStart"/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Косицкого</w:t>
      </w:r>
      <w:proofErr w:type="spell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 на основании изменений действующего законодательства Российской Федерации, Брянской области и муниципальных правовых актов органов мест</w:t>
      </w:r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ного самоуправления </w:t>
      </w:r>
      <w:proofErr w:type="spellStart"/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Косицкого</w:t>
      </w:r>
      <w:proofErr w:type="spellEnd"/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сельского поселения.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20. Реестр подлежит размещению в разделе муниципальных услуг на официальном информационном портале в сети Интернет.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21. Размещение Реестра </w:t>
      </w:r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муниципальных услуг </w:t>
      </w:r>
      <w:proofErr w:type="spellStart"/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Косицкого</w:t>
      </w:r>
      <w:proofErr w:type="spell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сельского поселения в сети Интернет осуществляет специ</w:t>
      </w:r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алист</w:t>
      </w:r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администрации </w:t>
      </w:r>
      <w:proofErr w:type="spellStart"/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Косицкого</w:t>
      </w:r>
      <w:proofErr w:type="spell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поселения, ответственный за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размещение информации на официальном информационном портале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муниципального образования.</w:t>
      </w:r>
    </w:p>
    <w:p w:rsidR="003F3DE5" w:rsidRPr="003F3DE5" w:rsidRDefault="003F3DE5" w:rsidP="003F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22. Сведения из Реестра являются общедоступными и предоставляются потребителю муниципальной услуги в форме выписки из реестра.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23. Сведения из Реестра предоставляются пользователю безвозмездно.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Ответственность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24. Должностные</w:t>
      </w:r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лица администрации </w:t>
      </w:r>
      <w:proofErr w:type="spellStart"/>
      <w:r w:rsidR="0066626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Косицкого</w:t>
      </w:r>
      <w:proofErr w:type="spellEnd"/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поселения несут персональную ответственность за полноту и достоверность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сведений об услугах, направляемых для размещения в Реестре, а также за</w:t>
      </w: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соблюдение порядка и сроков их направления для размещения.</w:t>
      </w:r>
    </w:p>
    <w:p w:rsidR="0066626F" w:rsidRDefault="0066626F" w:rsidP="003F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26F" w:rsidRDefault="0066626F" w:rsidP="003F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26F" w:rsidRDefault="0066626F" w:rsidP="003F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DE5" w:rsidRPr="003F3DE5" w:rsidRDefault="003F3DE5" w:rsidP="003F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УТВЕРЖДЁН</w:t>
      </w:r>
    </w:p>
    <w:p w:rsidR="003F3DE5" w:rsidRPr="003F3DE5" w:rsidRDefault="003F3DE5" w:rsidP="003F3DE5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Постановлением администрации</w:t>
      </w:r>
    </w:p>
    <w:p w:rsidR="003F3DE5" w:rsidRPr="003F3DE5" w:rsidRDefault="0066626F" w:rsidP="003F3DE5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Косицкого</w:t>
      </w:r>
      <w:proofErr w:type="spellEnd"/>
      <w:r w:rsidR="003F3DE5"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</w:t>
      </w:r>
    </w:p>
    <w:p w:rsidR="003F3DE5" w:rsidRPr="003F3DE5" w:rsidRDefault="003956E6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 08.02. 2020 № 08-а</w:t>
      </w:r>
      <w:bookmarkStart w:id="0" w:name="_GoBack"/>
      <w:bookmarkEnd w:id="0"/>
    </w:p>
    <w:p w:rsidR="003F3DE5" w:rsidRPr="003F3DE5" w:rsidRDefault="003F3DE5" w:rsidP="003F3DE5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приложение 2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Сводный реестр муниципальных услуг, предоставля</w:t>
      </w:r>
      <w:r w:rsidR="0066626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емых администрацией Косицкого</w:t>
      </w:r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сельского</w:t>
      </w:r>
    </w:p>
    <w:p w:rsidR="003F3DE5" w:rsidRPr="003F3DE5" w:rsidRDefault="003F3DE5" w:rsidP="003F3DE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F3DE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поселения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1135"/>
        <w:gridCol w:w="1219"/>
        <w:gridCol w:w="1219"/>
        <w:gridCol w:w="833"/>
        <w:gridCol w:w="1370"/>
        <w:gridCol w:w="1024"/>
        <w:gridCol w:w="1095"/>
        <w:gridCol w:w="1219"/>
      </w:tblGrid>
      <w:tr w:rsidR="003F3DE5" w:rsidRPr="003F3DE5" w:rsidTr="003F3DE5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DE5" w:rsidRPr="003F3DE5" w:rsidRDefault="003F3DE5" w:rsidP="003F3DE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F3DE5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п</w:t>
            </w:r>
          </w:p>
          <w:p w:rsidR="003F3DE5" w:rsidRPr="003F3DE5" w:rsidRDefault="003F3DE5" w:rsidP="003F3DE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F3DE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/</w:t>
            </w:r>
          </w:p>
          <w:p w:rsidR="003F3DE5" w:rsidRPr="003F3DE5" w:rsidRDefault="003F3DE5" w:rsidP="003F3DE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F3DE5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DE5" w:rsidRPr="003F3DE5" w:rsidRDefault="003F3DE5" w:rsidP="003F3DE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F3DE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</w:t>
            </w:r>
          </w:p>
          <w:p w:rsidR="003F3DE5" w:rsidRPr="003F3DE5" w:rsidRDefault="003F3DE5" w:rsidP="003F3DE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F3DE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вопроса местного</w:t>
            </w:r>
          </w:p>
          <w:p w:rsidR="003F3DE5" w:rsidRPr="003F3DE5" w:rsidRDefault="003F3DE5" w:rsidP="003F3DE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F3DE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DE5" w:rsidRPr="003F3DE5" w:rsidRDefault="003F3DE5" w:rsidP="003F3DE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F3DE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DE5" w:rsidRPr="003F3DE5" w:rsidRDefault="003F3DE5" w:rsidP="003F3DE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F3DE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Реквизиты (дата, номер, название) нормативного акта, регулирующего предоставление муниципальной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DE5" w:rsidRPr="003F3DE5" w:rsidRDefault="003F3DE5" w:rsidP="003F3DE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F3DE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DE5" w:rsidRPr="003F3DE5" w:rsidRDefault="003F3DE5" w:rsidP="003F3DE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3F3DE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Возмездность</w:t>
            </w:r>
            <w:proofErr w:type="spellEnd"/>
            <w:r w:rsidRPr="003F3DE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(безвозмездность) предоставления 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DE5" w:rsidRPr="003F3DE5" w:rsidRDefault="003F3DE5" w:rsidP="003F3DE5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F3DE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Максималь</w:t>
            </w:r>
            <w:r w:rsidRPr="003F3DE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softHyphen/>
              <w:t>ные допустимые сроки оказания (</w:t>
            </w:r>
            <w:proofErr w:type="spellStart"/>
            <w:r w:rsidRPr="003F3DE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выполнени</w:t>
            </w:r>
            <w:proofErr w:type="spellEnd"/>
            <w:r w:rsidRPr="003F3DE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) муниципаль</w:t>
            </w:r>
            <w:r w:rsidRPr="003F3DE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softHyphen/>
              <w:t>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DE5" w:rsidRPr="003F3DE5" w:rsidRDefault="003F3DE5" w:rsidP="003F3DE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F3DE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Сведения о</w:t>
            </w:r>
          </w:p>
          <w:p w:rsidR="003F3DE5" w:rsidRPr="003F3DE5" w:rsidRDefault="003F3DE5" w:rsidP="003F3DE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F3DE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принятии</w:t>
            </w:r>
          </w:p>
          <w:p w:rsidR="003F3DE5" w:rsidRPr="003F3DE5" w:rsidRDefault="003F3DE5" w:rsidP="003F3DE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3F3DE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администрати</w:t>
            </w:r>
            <w:proofErr w:type="spellEnd"/>
          </w:p>
          <w:p w:rsidR="003F3DE5" w:rsidRPr="003F3DE5" w:rsidRDefault="003F3DE5" w:rsidP="003F3DE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3F3DE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вного</w:t>
            </w:r>
            <w:proofErr w:type="spellEnd"/>
          </w:p>
          <w:p w:rsidR="003F3DE5" w:rsidRPr="003F3DE5" w:rsidRDefault="003F3DE5" w:rsidP="003F3DE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F3DE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регламента</w:t>
            </w:r>
          </w:p>
          <w:p w:rsidR="003F3DE5" w:rsidRPr="003F3DE5" w:rsidRDefault="003F3DE5" w:rsidP="003F3DE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F3DE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(вид</w:t>
            </w:r>
          </w:p>
          <w:p w:rsidR="003F3DE5" w:rsidRPr="003F3DE5" w:rsidRDefault="003F3DE5" w:rsidP="003F3DE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F3DE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правового</w:t>
            </w:r>
          </w:p>
          <w:p w:rsidR="003F3DE5" w:rsidRPr="003F3DE5" w:rsidRDefault="003F3DE5" w:rsidP="003F3DE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F3DE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акта, дата и</w:t>
            </w:r>
          </w:p>
          <w:p w:rsidR="003F3DE5" w:rsidRPr="003F3DE5" w:rsidRDefault="003F3DE5" w:rsidP="003F3DE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F3DE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DE5" w:rsidRPr="003F3DE5" w:rsidRDefault="003F3DE5" w:rsidP="003F3DE5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F3DE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Сведения об</w:t>
            </w:r>
          </w:p>
          <w:p w:rsidR="003F3DE5" w:rsidRPr="003F3DE5" w:rsidRDefault="003F3DE5" w:rsidP="003F3DE5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F3DE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исключении</w:t>
            </w:r>
          </w:p>
          <w:p w:rsidR="003F3DE5" w:rsidRPr="003F3DE5" w:rsidRDefault="003F3DE5" w:rsidP="003F3DE5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F3DE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муниципальной</w:t>
            </w:r>
          </w:p>
          <w:p w:rsidR="003F3DE5" w:rsidRPr="003F3DE5" w:rsidRDefault="003F3DE5" w:rsidP="003F3DE5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F3DE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услуги из Реестра</w:t>
            </w:r>
          </w:p>
          <w:p w:rsidR="003F3DE5" w:rsidRPr="003F3DE5" w:rsidRDefault="003F3DE5" w:rsidP="003F3DE5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F3DE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(вид правового</w:t>
            </w:r>
          </w:p>
          <w:p w:rsidR="003F3DE5" w:rsidRPr="003F3DE5" w:rsidRDefault="003F3DE5" w:rsidP="003F3DE5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F3DE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акта, дата и №)</w:t>
            </w:r>
          </w:p>
        </w:tc>
      </w:tr>
      <w:tr w:rsidR="003F3DE5" w:rsidRPr="003F3DE5" w:rsidTr="003F3DE5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DE5" w:rsidRPr="003F3DE5" w:rsidRDefault="003F3DE5" w:rsidP="003F3DE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F3DE5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DE5" w:rsidRPr="003F3DE5" w:rsidRDefault="003F3DE5" w:rsidP="003F3DE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F3DE5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DE5" w:rsidRPr="003F3DE5" w:rsidRDefault="003F3DE5" w:rsidP="003F3DE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F3DE5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DE5" w:rsidRPr="003F3DE5" w:rsidRDefault="003F3DE5" w:rsidP="003F3DE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F3DE5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DE5" w:rsidRPr="003F3DE5" w:rsidRDefault="003F3DE5" w:rsidP="003F3DE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F3DE5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DE5" w:rsidRPr="003F3DE5" w:rsidRDefault="003F3DE5" w:rsidP="003F3DE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F3DE5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DE5" w:rsidRPr="003F3DE5" w:rsidRDefault="003F3DE5" w:rsidP="003F3DE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F3DE5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DE5" w:rsidRPr="003F3DE5" w:rsidRDefault="003F3DE5" w:rsidP="003F3DE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F3DE5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DE5" w:rsidRPr="003F3DE5" w:rsidRDefault="003F3DE5" w:rsidP="003F3DE5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F3DE5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9</w:t>
            </w:r>
          </w:p>
        </w:tc>
      </w:tr>
      <w:tr w:rsidR="003F3DE5" w:rsidRPr="003F3DE5" w:rsidTr="003F3DE5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DE5" w:rsidRPr="003F3DE5" w:rsidRDefault="003F3DE5" w:rsidP="003F3DE5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DE5" w:rsidRPr="003F3DE5" w:rsidRDefault="003F3DE5" w:rsidP="003F3DE5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DE5" w:rsidRPr="003F3DE5" w:rsidRDefault="003F3DE5" w:rsidP="003F3DE5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DE5" w:rsidRPr="003F3DE5" w:rsidRDefault="003F3DE5" w:rsidP="003F3DE5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DE5" w:rsidRPr="003F3DE5" w:rsidRDefault="003F3DE5" w:rsidP="003F3DE5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DE5" w:rsidRPr="003F3DE5" w:rsidRDefault="003F3DE5" w:rsidP="003F3DE5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3DE5" w:rsidRPr="003F3DE5" w:rsidRDefault="003F3DE5" w:rsidP="003F3DE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3DE5" w:rsidRPr="003F3DE5" w:rsidRDefault="003F3DE5" w:rsidP="003F3DE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3DE5" w:rsidRPr="003F3DE5" w:rsidRDefault="003F3DE5" w:rsidP="003F3DE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3DE5" w:rsidRPr="003F3DE5" w:rsidRDefault="003F3DE5" w:rsidP="001B5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</w:p>
    <w:p w:rsidR="002814E3" w:rsidRPr="001B5B41" w:rsidRDefault="002814E3">
      <w:pPr>
        <w:rPr>
          <w:sz w:val="28"/>
          <w:szCs w:val="28"/>
        </w:rPr>
      </w:pPr>
    </w:p>
    <w:sectPr w:rsidR="002814E3" w:rsidRPr="001B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A9"/>
    <w:rsid w:val="001B4814"/>
    <w:rsid w:val="001B5B41"/>
    <w:rsid w:val="002814E3"/>
    <w:rsid w:val="003956E6"/>
    <w:rsid w:val="003F3DE5"/>
    <w:rsid w:val="00591132"/>
    <w:rsid w:val="0066626F"/>
    <w:rsid w:val="00A70DA9"/>
    <w:rsid w:val="00A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AA69B-BE27-4F14-9A5B-04810AF5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5B41"/>
  </w:style>
  <w:style w:type="paragraph" w:styleId="a3">
    <w:name w:val="Normal (Web)"/>
    <w:basedOn w:val="a"/>
    <w:uiPriority w:val="99"/>
    <w:semiHidden/>
    <w:unhideWhenUsed/>
    <w:rsid w:val="001B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B41"/>
    <w:rPr>
      <w:b/>
      <w:bCs/>
    </w:rPr>
  </w:style>
  <w:style w:type="paragraph" w:customStyle="1" w:styleId="default">
    <w:name w:val="default"/>
    <w:basedOn w:val="a"/>
    <w:rsid w:val="001B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5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9</cp:revision>
  <cp:lastPrinted>2021-12-23T06:45:00Z</cp:lastPrinted>
  <dcterms:created xsi:type="dcterms:W3CDTF">2021-12-22T09:52:00Z</dcterms:created>
  <dcterms:modified xsi:type="dcterms:W3CDTF">2021-12-23T06:48:00Z</dcterms:modified>
</cp:coreProperties>
</file>